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96C" w14:textId="17E60A18" w:rsidR="002D7626" w:rsidRPr="00E32041" w:rsidRDefault="00E32041">
      <w:pPr>
        <w:rPr>
          <w:rFonts w:ascii="Arial" w:eastAsia="Calibri" w:hAnsi="Arial" w:cs="Arial"/>
          <w:b/>
          <w:bCs/>
          <w:sz w:val="28"/>
          <w:szCs w:val="28"/>
        </w:rPr>
      </w:pPr>
      <w:r w:rsidRPr="00E32041">
        <w:rPr>
          <w:rFonts w:ascii="Arial" w:eastAsia="Calibri" w:hAnsi="Arial" w:cs="Arial"/>
          <w:b/>
          <w:bCs/>
          <w:sz w:val="28"/>
          <w:szCs w:val="28"/>
        </w:rPr>
        <w:t>3CR Community Radio</w:t>
      </w:r>
    </w:p>
    <w:p w14:paraId="6ECB51D8" w14:textId="604F3FAC" w:rsidR="00E32041" w:rsidRPr="00E32041" w:rsidRDefault="00E32041">
      <w:pPr>
        <w:rPr>
          <w:rFonts w:ascii="Arial" w:eastAsia="Calibri" w:hAnsi="Arial" w:cs="Arial"/>
          <w:b/>
          <w:bCs/>
          <w:sz w:val="28"/>
          <w:szCs w:val="28"/>
        </w:rPr>
      </w:pPr>
      <w:r w:rsidRPr="00E32041">
        <w:rPr>
          <w:rFonts w:ascii="Arial" w:eastAsia="Calibri" w:hAnsi="Arial" w:cs="Arial"/>
          <w:b/>
          <w:bCs/>
          <w:sz w:val="28"/>
          <w:szCs w:val="28"/>
        </w:rPr>
        <w:t>Federation of Community Legal Centres</w:t>
      </w:r>
    </w:p>
    <w:p w14:paraId="5637E654" w14:textId="57A2BB2A" w:rsidR="00E32041" w:rsidRPr="00E32041" w:rsidRDefault="00E32041">
      <w:pPr>
        <w:rPr>
          <w:rFonts w:ascii="Arial" w:eastAsia="Calibri" w:hAnsi="Arial" w:cs="Arial"/>
          <w:b/>
          <w:bCs/>
          <w:sz w:val="28"/>
          <w:szCs w:val="28"/>
        </w:rPr>
      </w:pPr>
      <w:r w:rsidRPr="00E32041">
        <w:rPr>
          <w:rFonts w:ascii="Arial" w:eastAsia="Calibri" w:hAnsi="Arial" w:cs="Arial"/>
          <w:b/>
          <w:bCs/>
          <w:sz w:val="28"/>
          <w:szCs w:val="28"/>
        </w:rPr>
        <w:t>Victoria Law Foundation</w:t>
      </w:r>
    </w:p>
    <w:p w14:paraId="438CEFC4" w14:textId="77777777" w:rsidR="00E32041" w:rsidRPr="00E32041" w:rsidRDefault="00E32041">
      <w:pPr>
        <w:rPr>
          <w:rFonts w:ascii="Arial" w:eastAsia="Calibri" w:hAnsi="Arial" w:cs="Arial"/>
          <w:b/>
          <w:bCs/>
          <w:sz w:val="28"/>
          <w:szCs w:val="28"/>
        </w:rPr>
      </w:pPr>
    </w:p>
    <w:p w14:paraId="11B0BB99" w14:textId="77777777" w:rsidR="002D7626" w:rsidRPr="00E32041" w:rsidRDefault="00EC3C8D">
      <w:pPr>
        <w:rPr>
          <w:rFonts w:ascii="Arial" w:hAnsi="Arial" w:cs="Arial"/>
          <w:sz w:val="28"/>
          <w:szCs w:val="28"/>
        </w:rPr>
      </w:pPr>
      <w:r w:rsidRPr="00E32041">
        <w:rPr>
          <w:rFonts w:ascii="Arial" w:eastAsia="Calibri" w:hAnsi="Arial" w:cs="Arial"/>
          <w:sz w:val="28"/>
          <w:szCs w:val="28"/>
        </w:rPr>
        <w:t>Consumer law touches on many aspects of what we do every day.</w:t>
      </w:r>
    </w:p>
    <w:p w14:paraId="44199D9F" w14:textId="775734ED" w:rsidR="002D7626" w:rsidRPr="00E32041" w:rsidRDefault="00EC3C8D">
      <w:pPr>
        <w:rPr>
          <w:rFonts w:ascii="Arial" w:hAnsi="Arial" w:cs="Arial"/>
          <w:sz w:val="28"/>
          <w:szCs w:val="28"/>
        </w:rPr>
      </w:pPr>
      <w:r w:rsidRPr="00E32041">
        <w:rPr>
          <w:rFonts w:ascii="Arial" w:eastAsia="Calibri" w:hAnsi="Arial" w:cs="Arial"/>
          <w:sz w:val="28"/>
          <w:szCs w:val="28"/>
        </w:rPr>
        <w:t xml:space="preserve">Consumer Action Law Centre has lawyers, financial counsellors and policy experts who specialise in issues such as unfair contract terms, irresponsible lending, and deceptive or dodgy business practices, like excessive pricing or irresponsible lending. </w:t>
      </w:r>
    </w:p>
    <w:p w14:paraId="25C0A9B7" w14:textId="77777777" w:rsidR="002D7626" w:rsidRPr="00E32041" w:rsidRDefault="002D7626">
      <w:pPr>
        <w:rPr>
          <w:rFonts w:ascii="Arial" w:eastAsia="Calibri" w:hAnsi="Arial" w:cs="Arial"/>
          <w:sz w:val="28"/>
          <w:szCs w:val="28"/>
        </w:rPr>
      </w:pPr>
    </w:p>
    <w:p w14:paraId="6B3B99DC" w14:textId="77777777" w:rsidR="002D7626" w:rsidRPr="00E32041" w:rsidRDefault="00EC3C8D">
      <w:pPr>
        <w:rPr>
          <w:rFonts w:ascii="Arial" w:hAnsi="Arial" w:cs="Arial"/>
          <w:sz w:val="28"/>
          <w:szCs w:val="28"/>
        </w:rPr>
      </w:pPr>
      <w:r w:rsidRPr="00E32041">
        <w:rPr>
          <w:rFonts w:ascii="Arial" w:eastAsiaTheme="minorEastAsia" w:hAnsi="Arial" w:cs="Arial"/>
          <w:sz w:val="28"/>
          <w:szCs w:val="28"/>
        </w:rPr>
        <w:t>Consumer Action Law Centre provides free legal information and advice and pursues litigation on behalf of consumers experiencing disadvantage across Victoria.</w:t>
      </w:r>
    </w:p>
    <w:p w14:paraId="688A7897" w14:textId="77777777" w:rsidR="002D7626" w:rsidRPr="00E32041" w:rsidRDefault="002D7626">
      <w:pPr>
        <w:rPr>
          <w:rFonts w:ascii="Arial" w:eastAsiaTheme="minorEastAsia" w:hAnsi="Arial" w:cs="Arial"/>
          <w:sz w:val="28"/>
          <w:szCs w:val="28"/>
        </w:rPr>
      </w:pPr>
    </w:p>
    <w:p w14:paraId="234139CF" w14:textId="70805552" w:rsidR="002D7626" w:rsidRPr="00E32041" w:rsidRDefault="002A5C6F">
      <w:pPr>
        <w:rPr>
          <w:rFonts w:ascii="Arial" w:hAnsi="Arial" w:cs="Arial"/>
          <w:sz w:val="28"/>
          <w:szCs w:val="28"/>
        </w:rPr>
      </w:pPr>
      <w:r w:rsidRPr="00E32041">
        <w:rPr>
          <w:rFonts w:ascii="Arial" w:eastAsiaTheme="minorEastAsia" w:hAnsi="Arial" w:cs="Arial"/>
          <w:sz w:val="28"/>
          <w:szCs w:val="28"/>
        </w:rPr>
        <w:t xml:space="preserve">Consumer Action Law Centre </w:t>
      </w:r>
      <w:r w:rsidR="00EC3C8D" w:rsidRPr="00E32041">
        <w:rPr>
          <w:rFonts w:ascii="Arial" w:eastAsia="Calibri" w:hAnsi="Arial" w:cs="Arial"/>
          <w:sz w:val="28"/>
          <w:szCs w:val="28"/>
        </w:rPr>
        <w:t>currently focus</w:t>
      </w:r>
      <w:r w:rsidRPr="00E32041">
        <w:rPr>
          <w:rFonts w:ascii="Arial" w:eastAsia="Calibri" w:hAnsi="Arial" w:cs="Arial"/>
          <w:sz w:val="28"/>
          <w:szCs w:val="28"/>
        </w:rPr>
        <w:t>es</w:t>
      </w:r>
      <w:r w:rsidR="00EC3C8D" w:rsidRPr="00E32041">
        <w:rPr>
          <w:rFonts w:ascii="Arial" w:eastAsia="Calibri" w:hAnsi="Arial" w:cs="Arial"/>
          <w:sz w:val="28"/>
          <w:szCs w:val="28"/>
        </w:rPr>
        <w:t xml:space="preserve"> on getting justice for people who have been sold lemon cars, ripped off by insurance companies, scammed and denied help from their bank, or refused hardship concessions from telecommunications and energy companies. </w:t>
      </w:r>
    </w:p>
    <w:p w14:paraId="185384D5" w14:textId="77777777" w:rsidR="002D7626" w:rsidRPr="00E32041" w:rsidRDefault="002D7626">
      <w:pPr>
        <w:rPr>
          <w:rFonts w:ascii="Arial" w:eastAsia="Calibri" w:hAnsi="Arial" w:cs="Arial"/>
          <w:sz w:val="28"/>
          <w:szCs w:val="28"/>
        </w:rPr>
      </w:pPr>
    </w:p>
    <w:p w14:paraId="575F32EB" w14:textId="10D7163C" w:rsidR="002D7626" w:rsidRPr="00E32041" w:rsidRDefault="00EC3C8D">
      <w:pPr>
        <w:rPr>
          <w:rFonts w:ascii="Arial" w:hAnsi="Arial" w:cs="Arial"/>
          <w:sz w:val="28"/>
          <w:szCs w:val="28"/>
        </w:rPr>
      </w:pPr>
      <w:r w:rsidRPr="00E32041">
        <w:rPr>
          <w:rFonts w:ascii="Arial" w:eastAsia="Calibri" w:hAnsi="Arial" w:cs="Arial"/>
          <w:sz w:val="28"/>
          <w:szCs w:val="28"/>
        </w:rPr>
        <w:t xml:space="preserve">Find out how Consumer Action Law Centre can help you at </w:t>
      </w:r>
      <w:hyperlink r:id="rId7">
        <w:proofErr w:type="spellStart"/>
        <w:r w:rsidRPr="00E32041">
          <w:rPr>
            <w:rStyle w:val="Hyperlink"/>
            <w:rFonts w:ascii="Arial" w:eastAsia="Calibri" w:hAnsi="Arial" w:cs="Arial"/>
            <w:color w:val="0563C1"/>
            <w:sz w:val="28"/>
            <w:szCs w:val="28"/>
          </w:rPr>
          <w:t>consumeraction</w:t>
        </w:r>
        <w:proofErr w:type="spellEnd"/>
        <w:r w:rsidRPr="00E32041">
          <w:rPr>
            <w:rStyle w:val="Hyperlink"/>
            <w:rFonts w:ascii="Arial" w:eastAsia="Calibri" w:hAnsi="Arial" w:cs="Arial"/>
            <w:color w:val="0563C1"/>
            <w:sz w:val="28"/>
            <w:szCs w:val="28"/>
          </w:rPr>
          <w:t xml:space="preserve"> dot org dot au</w:t>
        </w:r>
      </w:hyperlink>
    </w:p>
    <w:sectPr w:rsidR="002D7626" w:rsidRPr="00E32041">
      <w:pgSz w:w="11906" w:h="16838"/>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626"/>
    <w:rsid w:val="002A5C6F"/>
    <w:rsid w:val="002D7626"/>
    <w:rsid w:val="00330732"/>
    <w:rsid w:val="00E32041"/>
    <w:rsid w:val="00EC3C8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35B2"/>
  <w15:docId w15:val="{AACC563D-29E7-4A10-8D98-309ABEA7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qFormat/>
    <w:rsid w:val="00BF1897"/>
    <w:rPr>
      <w:sz w:val="16"/>
      <w:szCs w:val="16"/>
    </w:rPr>
  </w:style>
  <w:style w:type="character" w:customStyle="1" w:styleId="CommentTextChar">
    <w:name w:val="Comment Text Char"/>
    <w:basedOn w:val="DefaultParagraphFont"/>
    <w:link w:val="CommentText"/>
    <w:uiPriority w:val="99"/>
    <w:qFormat/>
    <w:rsid w:val="00BF1897"/>
    <w:rPr>
      <w:sz w:val="20"/>
      <w:szCs w:val="20"/>
    </w:rPr>
  </w:style>
  <w:style w:type="character" w:customStyle="1" w:styleId="CommentSubjectChar">
    <w:name w:val="Comment Subject Char"/>
    <w:basedOn w:val="CommentTextChar"/>
    <w:link w:val="CommentSubject"/>
    <w:uiPriority w:val="99"/>
    <w:semiHidden/>
    <w:qFormat/>
    <w:rsid w:val="00BF1897"/>
    <w:rPr>
      <w:b/>
      <w:bCs/>
      <w:sz w:val="20"/>
      <w:szCs w:val="20"/>
    </w:rPr>
  </w:style>
  <w:style w:type="character" w:styleId="Mention">
    <w:name w:val="Mention"/>
    <w:basedOn w:val="DefaultParagraphFont"/>
    <w:uiPriority w:val="99"/>
    <w:unhideWhenUsed/>
    <w:qFormat/>
    <w:rsid w:val="004B4221"/>
    <w:rPr>
      <w:color w:val="2B579A"/>
      <w:shd w:val="clear" w:color="auto" w:fill="E6E6E6"/>
    </w:rPr>
  </w:style>
  <w:style w:type="character" w:styleId="LineNumber">
    <w:name w:val="line number"/>
    <w:qFormat/>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caption1">
    <w:name w:val="caption1"/>
    <w:basedOn w:val="Normal"/>
    <w:qFormat/>
    <w:pPr>
      <w:suppressLineNumbers/>
      <w:spacing w:before="120" w:after="120"/>
    </w:pPr>
    <w:rPr>
      <w:rFonts w:cs="Arial Unicode MS"/>
      <w:i/>
      <w:iCs/>
      <w:sz w:val="24"/>
      <w:szCs w:val="24"/>
    </w:rPr>
  </w:style>
  <w:style w:type="paragraph" w:styleId="Revision">
    <w:name w:val="Revision"/>
    <w:uiPriority w:val="99"/>
    <w:semiHidden/>
    <w:qFormat/>
    <w:rsid w:val="00E408EC"/>
  </w:style>
  <w:style w:type="paragraph" w:styleId="CommentText">
    <w:name w:val="annotation text"/>
    <w:basedOn w:val="Normal"/>
    <w:link w:val="CommentTextChar"/>
    <w:uiPriority w:val="99"/>
    <w:unhideWhenUsed/>
    <w:qFormat/>
    <w:rsid w:val="00BF189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F1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onsumeraction.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b44251-9133-44d5-808b-68215486fcb1">
      <UserInfo>
        <DisplayName>Rachael Pliner</DisplayName>
        <AccountId>31</AccountId>
        <AccountType/>
      </UserInfo>
      <UserInfo>
        <DisplayName>Katie Wand</DisplayName>
        <AccountId>74</AccountId>
        <AccountType/>
      </UserInfo>
      <UserInfo>
        <DisplayName>Sarah Lefevre</DisplayName>
        <AccountId>13</AccountId>
        <AccountType/>
      </UserInfo>
      <UserInfo>
        <DisplayName>Louisa Gibbs</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B78A46B2728D47930B701E41409368" ma:contentTypeVersion="6" ma:contentTypeDescription="Create a new document." ma:contentTypeScope="" ma:versionID="8f8a2703cc00e15dcbf68aa553466d20">
  <xsd:schema xmlns:xsd="http://www.w3.org/2001/XMLSchema" xmlns:xs="http://www.w3.org/2001/XMLSchema" xmlns:p="http://schemas.microsoft.com/office/2006/metadata/properties" xmlns:ns2="5e675f78-6d06-4a33-a582-5d72251310b2" xmlns:ns3="4db44251-9133-44d5-808b-68215486fcb1" targetNamespace="http://schemas.microsoft.com/office/2006/metadata/properties" ma:root="true" ma:fieldsID="dfad8a7f9ffcc8b7b08a881768e96e32" ns2:_="" ns3:_="">
    <xsd:import namespace="5e675f78-6d06-4a33-a582-5d72251310b2"/>
    <xsd:import namespace="4db44251-9133-44d5-808b-68215486fcb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75f78-6d06-4a33-a582-5d7225131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44251-9133-44d5-808b-68215486f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2A040-17EB-48E8-A1D2-EFA697B6A95E}">
  <ds:schemaRefs>
    <ds:schemaRef ds:uri="http://purl.org/dc/dcmitype/"/>
    <ds:schemaRef ds:uri="http://purl.org/dc/terms/"/>
    <ds:schemaRef ds:uri="5e675f78-6d06-4a33-a582-5d72251310b2"/>
    <ds:schemaRef ds:uri="http://schemas.microsoft.com/office/2006/metadata/properties"/>
    <ds:schemaRef ds:uri="http://schemas.microsoft.com/office/2006/documentManagement/types"/>
    <ds:schemaRef ds:uri="4db44251-9133-44d5-808b-68215486fcb1"/>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F60649A-C320-4141-852C-1512BCAFC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75f78-6d06-4a33-a582-5d72251310b2"/>
    <ds:schemaRef ds:uri="4db44251-9133-44d5-808b-68215486f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30077-0637-466C-A32D-9C5D4F5F7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Lefevre</dc:creator>
  <dc:description/>
  <cp:lastModifiedBy>3CR Projects</cp:lastModifiedBy>
  <cp:revision>25</cp:revision>
  <dcterms:created xsi:type="dcterms:W3CDTF">2024-02-14T23:33:00Z</dcterms:created>
  <dcterms:modified xsi:type="dcterms:W3CDTF">2024-03-13T00:25:00Z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0x010100A9B78A46B2728D47930B701E41409368</vt:lpwstr>
  </property>
</Properties>
</file>